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946D2" w14:textId="75692BD2" w:rsidR="00A75170" w:rsidRDefault="00627410">
      <w:pPr>
        <w:rPr>
          <w:rtl/>
        </w:rPr>
      </w:pPr>
      <w:r>
        <w:rPr>
          <w:noProof/>
        </w:rPr>
        <w:drawing>
          <wp:inline distT="0" distB="0" distL="0" distR="0" wp14:anchorId="2353901D" wp14:editId="32F4D3AC">
            <wp:extent cx="5943600" cy="519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680E9" w14:textId="77777777" w:rsidR="00627410" w:rsidRPr="00627410" w:rsidRDefault="00627410" w:rsidP="00627410">
      <w:pPr>
        <w:shd w:val="clear" w:color="auto" w:fill="FFFFFF"/>
        <w:bidi/>
        <w:spacing w:after="225" w:line="240" w:lineRule="auto"/>
        <w:outlineLvl w:val="2"/>
        <w:rPr>
          <w:rFonts w:ascii="HelveticaNNA" w:eastAsia="Times New Roman" w:hAnsi="HelveticaNNA" w:cs="Times New Roman"/>
          <w:b/>
          <w:bCs/>
          <w:caps/>
          <w:color w:val="000000"/>
          <w:sz w:val="28"/>
          <w:szCs w:val="28"/>
        </w:rPr>
      </w:pPr>
      <w:r w:rsidRPr="00627410">
        <w:rPr>
          <w:rFonts w:ascii="HelveticaNNA" w:eastAsia="Times New Roman" w:hAnsi="HelveticaNNA" w:cs="Times New Roman"/>
          <w:b/>
          <w:bCs/>
          <w:caps/>
          <w:color w:val="000000"/>
          <w:sz w:val="28"/>
          <w:szCs w:val="28"/>
          <w:rtl/>
        </w:rPr>
        <w:t>سليم الأسطا رئيسا للهيئة الوطنية للمخفيين قسرا</w:t>
      </w:r>
    </w:p>
    <w:p w14:paraId="65BC23AA" w14:textId="763E44A8" w:rsidR="00627410" w:rsidRPr="00627410" w:rsidRDefault="00627410" w:rsidP="00627410">
      <w:pPr>
        <w:shd w:val="clear" w:color="auto" w:fill="FFFFFF"/>
        <w:bidi/>
        <w:spacing w:after="15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hyperlink r:id="rId5" w:history="1">
        <w:r w:rsidRPr="00627410">
          <w:rPr>
            <w:rFonts w:asciiTheme="majorBidi" w:eastAsia="Times New Roman" w:hAnsiTheme="majorBidi" w:cstheme="majorBidi"/>
            <w:color w:val="AB1F1C"/>
            <w:sz w:val="24"/>
            <w:szCs w:val="24"/>
            <w:u w:val="single"/>
          </w:rPr>
          <w:t> </w:t>
        </w:r>
        <w:r w:rsidRPr="00627410">
          <w:rPr>
            <w:rFonts w:asciiTheme="majorBidi" w:eastAsia="Times New Roman" w:hAnsiTheme="majorBidi" w:cstheme="majorBidi"/>
            <w:color w:val="AB1F1C"/>
            <w:sz w:val="24"/>
            <w:szCs w:val="24"/>
            <w:u w:val="single"/>
            <w:rtl/>
          </w:rPr>
          <w:t>الأربعاء 30 حزيران 2021 الساعة 06:01</w:t>
        </w:r>
      </w:hyperlink>
    </w:p>
    <w:p w14:paraId="4DDCC732" w14:textId="231A12E3" w:rsidR="00627410" w:rsidRPr="00627410" w:rsidRDefault="00627410" w:rsidP="00627410">
      <w:pPr>
        <w:shd w:val="clear" w:color="auto" w:fill="FFFFFF"/>
        <w:bidi/>
        <w:spacing w:after="15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2741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  <w:t>وطنية - أعلنت الهيئة الوطنية للمفقودين والمخفيين قسرا في بيان، أنه "في 9/6/2021، وسندا إلى المادة 14 من قانون المفقودين والمخفيين قسرا (105/2018)، تم انتخاب مكتب الهيئة، وفقا لما يلي: القاضي سليم الأسطا رئيسا، الدكتور زياد عاشور نائبا للرئيس، الدكتورة كارمن أبو جودة أمينة للسر، والدكتورة جويس نصار أمينة للصندوق</w:t>
      </w:r>
      <w:r w:rsidRPr="0062741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".</w:t>
      </w:r>
      <w:r w:rsidRPr="0062741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2741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2741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===== </w:t>
      </w:r>
      <w:r w:rsidRPr="0062741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  <w:t>ن.ح</w:t>
      </w:r>
    </w:p>
    <w:p w14:paraId="5EC31C49" w14:textId="77777777" w:rsidR="00627410" w:rsidRDefault="00627410"/>
    <w:sectPr w:rsidR="00627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N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10"/>
    <w:rsid w:val="00627410"/>
    <w:rsid w:val="00A7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B1A17"/>
  <w15:chartTrackingRefBased/>
  <w15:docId w15:val="{6D030027-1273-4537-8249-14A5C57C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274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2741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27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5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2024-05-27T09:48:00Z</dcterms:created>
  <dcterms:modified xsi:type="dcterms:W3CDTF">2024-05-27T09:50:00Z</dcterms:modified>
</cp:coreProperties>
</file>